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D5" w:rsidRDefault="007B7434" w:rsidP="007B62D5">
      <w:pPr>
        <w:widowControl w:val="0"/>
        <w:autoSpaceDE w:val="0"/>
        <w:autoSpaceDN w:val="0"/>
        <w:adjustRightInd w:val="0"/>
        <w:spacing w:after="320"/>
        <w:jc w:val="center"/>
        <w:rPr>
          <w:lang w:bidi="it-IT"/>
        </w:rPr>
      </w:pPr>
      <w:r>
        <w:rPr>
          <w:b/>
        </w:rPr>
        <w:t xml:space="preserve">DOCUMENTO DEL COLLEGIO DEI </w:t>
      </w:r>
      <w:r w:rsidR="007B62D5">
        <w:rPr>
          <w:b/>
        </w:rPr>
        <w:t xml:space="preserve"> DOCENTI  DELL’ISTITUTO COMPRENSIVO “Via Francesco Gentile 40” </w:t>
      </w:r>
      <w:r>
        <w:rPr>
          <w:b/>
        </w:rPr>
        <w:br/>
      </w:r>
      <w:r w:rsidR="007B62D5">
        <w:rPr>
          <w:b/>
        </w:rPr>
        <w:t>di Roma</w:t>
      </w:r>
    </w:p>
    <w:p w:rsidR="005D34AC" w:rsidRDefault="006A579D" w:rsidP="006A579D">
      <w:pPr>
        <w:pStyle w:val="NormaleWeb"/>
        <w:spacing w:before="0" w:beforeAutospacing="0" w:after="0" w:afterAutospacing="0"/>
        <w:jc w:val="both"/>
      </w:pPr>
      <w:r>
        <w:rPr>
          <w:lang w:bidi="it-IT"/>
        </w:rPr>
        <w:t>Il collegio dei Docenti dell’Istituto comprensivo di V. France</w:t>
      </w:r>
      <w:r w:rsidR="00BA3ECA">
        <w:rPr>
          <w:lang w:bidi="it-IT"/>
        </w:rPr>
        <w:t>sco Gentile 40</w:t>
      </w:r>
      <w:r>
        <w:rPr>
          <w:lang w:bidi="it-IT"/>
        </w:rPr>
        <w:t xml:space="preserve"> riunitosi il giorno 25/10/2012</w:t>
      </w:r>
      <w:r w:rsidR="005D34AC">
        <w:rPr>
          <w:lang w:bidi="it-IT"/>
        </w:rPr>
        <w:t>,</w:t>
      </w:r>
      <w:r>
        <w:rPr>
          <w:lang w:bidi="it-IT"/>
        </w:rPr>
        <w:t xml:space="preserve"> quale forma  di protesta e </w:t>
      </w:r>
      <w:r w:rsidR="00EC687D">
        <w:rPr>
          <w:lang w:bidi="it-IT"/>
        </w:rPr>
        <w:t xml:space="preserve">di </w:t>
      </w:r>
      <w:r>
        <w:rPr>
          <w:lang w:bidi="it-IT"/>
        </w:rPr>
        <w:t>totale dissenso nei confronti delle recenti scelte operate</w:t>
      </w:r>
      <w:r w:rsidR="008721F8">
        <w:rPr>
          <w:lang w:bidi="it-IT"/>
        </w:rPr>
        <w:t xml:space="preserve"> dal Governo, </w:t>
      </w:r>
      <w:r>
        <w:rPr>
          <w:lang w:bidi="it-IT"/>
        </w:rPr>
        <w:t xml:space="preserve">nonché di  quelle in via di approvazione (vedi art. </w:t>
      </w:r>
      <w:r w:rsidRPr="00EC687D">
        <w:rPr>
          <w:lang w:bidi="it-IT"/>
        </w:rPr>
        <w:t>3 del D.d.L.  della legge di Stabilità</w:t>
      </w:r>
      <w:r w:rsidR="000C3FA8">
        <w:rPr>
          <w:lang w:bidi="it-IT"/>
        </w:rPr>
        <w:t>,</w:t>
      </w:r>
      <w:r>
        <w:rPr>
          <w:lang w:bidi="it-IT"/>
        </w:rPr>
        <w:t xml:space="preserve"> </w:t>
      </w:r>
      <w:proofErr w:type="spellStart"/>
      <w:r>
        <w:rPr>
          <w:lang w:bidi="it-IT"/>
        </w:rPr>
        <w:t>DdL</w:t>
      </w:r>
      <w:proofErr w:type="spellEnd"/>
      <w:r>
        <w:rPr>
          <w:lang w:bidi="it-IT"/>
        </w:rPr>
        <w:t xml:space="preserve"> 953</w:t>
      </w:r>
      <w:r w:rsidR="00257261">
        <w:rPr>
          <w:lang w:bidi="it-IT"/>
        </w:rPr>
        <w:t xml:space="preserve">, </w:t>
      </w:r>
      <w:r w:rsidR="00257261" w:rsidRPr="00EC687D">
        <w:rPr>
          <w:bCs/>
        </w:rPr>
        <w:t>art. 13 D.L. 95/12</w:t>
      </w:r>
      <w:r w:rsidR="008721F8">
        <w:rPr>
          <w:lang w:bidi="it-IT"/>
        </w:rPr>
        <w:t xml:space="preserve">) che </w:t>
      </w:r>
      <w:r w:rsidR="008721F8">
        <w:t xml:space="preserve">penalizzano </w:t>
      </w:r>
      <w:r w:rsidR="005D34AC">
        <w:t xml:space="preserve">fortemente </w:t>
      </w:r>
      <w:r>
        <w:t>la Scuola Pubblica</w:t>
      </w:r>
      <w:r w:rsidR="008721F8">
        <w:t xml:space="preserve"> con nuovi inaccettabili tagli </w:t>
      </w:r>
      <w:r>
        <w:t xml:space="preserve">di risorse e </w:t>
      </w:r>
      <w:r w:rsidR="008721F8">
        <w:t xml:space="preserve">di personale e che costituiscono  un nuovo pesante attacco alla </w:t>
      </w:r>
      <w:r>
        <w:t xml:space="preserve">professionalità e </w:t>
      </w:r>
      <w:r w:rsidR="008721F8">
        <w:t xml:space="preserve">alla libertà di insegnamento, </w:t>
      </w:r>
    </w:p>
    <w:p w:rsidR="005D34AC" w:rsidRPr="005D34AC" w:rsidRDefault="00431F2C" w:rsidP="005D34AC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DELIBERA</w:t>
      </w:r>
      <w:r w:rsidR="008721F8" w:rsidRPr="005D34AC">
        <w:rPr>
          <w:b/>
          <w:sz w:val="28"/>
          <w:szCs w:val="28"/>
        </w:rPr>
        <w:t xml:space="preserve"> a maggioranza</w:t>
      </w:r>
      <w:r w:rsidR="005D34AC">
        <w:rPr>
          <w:b/>
          <w:sz w:val="28"/>
          <w:szCs w:val="28"/>
        </w:rPr>
        <w:t>,</w:t>
      </w:r>
      <w:r w:rsidR="008721F8" w:rsidRPr="005D34AC">
        <w:rPr>
          <w:b/>
          <w:sz w:val="28"/>
          <w:szCs w:val="28"/>
        </w:rPr>
        <w:t xml:space="preserve"> con un solo astenuto</w:t>
      </w:r>
    </w:p>
    <w:p w:rsidR="006A579D" w:rsidRDefault="008721F8" w:rsidP="006A579D">
      <w:pPr>
        <w:pStyle w:val="NormaleWeb"/>
        <w:spacing w:before="0" w:beforeAutospacing="0" w:after="0" w:afterAutospacing="0"/>
        <w:jc w:val="both"/>
      </w:pPr>
      <w:r>
        <w:t xml:space="preserve">la sospensione dell’elaborazione </w:t>
      </w:r>
      <w:r w:rsidR="005D34AC">
        <w:t xml:space="preserve">e dell’approvazione </w:t>
      </w:r>
      <w:r>
        <w:t xml:space="preserve">del </w:t>
      </w:r>
      <w:proofErr w:type="spellStart"/>
      <w:r>
        <w:t>P.O.F.</w:t>
      </w:r>
      <w:proofErr w:type="spellEnd"/>
      <w:r>
        <w:t xml:space="preserve"> 2012/13 con conseguente temporanea sospensione di tutte le attività  </w:t>
      </w:r>
      <w:r w:rsidR="005D34AC">
        <w:t xml:space="preserve">in esso comprese, </w:t>
      </w:r>
      <w:r>
        <w:t>ad eccezione di quelle essenziali.</w:t>
      </w:r>
    </w:p>
    <w:p w:rsidR="008721F8" w:rsidRDefault="008721F8" w:rsidP="006A579D">
      <w:pPr>
        <w:pStyle w:val="NormaleWeb"/>
        <w:spacing w:before="0" w:beforeAutospacing="0" w:after="0" w:afterAutospacing="0"/>
        <w:jc w:val="both"/>
      </w:pPr>
    </w:p>
    <w:p w:rsidR="00B83A9D" w:rsidRDefault="00B83A9D" w:rsidP="006A579D">
      <w:pPr>
        <w:pStyle w:val="NormaleWeb"/>
        <w:spacing w:before="0" w:beforeAutospacing="0" w:after="0" w:afterAutospacing="0"/>
        <w:jc w:val="both"/>
      </w:pPr>
      <w:r>
        <w:t>Il collegio ritiene che l’origine dei predetti provvedim</w:t>
      </w:r>
      <w:r w:rsidR="00BA3ECA">
        <w:t>enti normativi</w:t>
      </w:r>
      <w:r w:rsidR="000C3FA8">
        <w:t>,</w:t>
      </w:r>
      <w:r w:rsidR="00BA3ECA">
        <w:t xml:space="preserve"> </w:t>
      </w:r>
      <w:r w:rsidR="000C3FA8">
        <w:t>dettati</w:t>
      </w:r>
      <w:r>
        <w:t xml:space="preserve"> da motivi di n</w:t>
      </w:r>
      <w:r w:rsidR="000C3FA8">
        <w:t xml:space="preserve">atura esclusivamente contabile e maturata </w:t>
      </w:r>
      <w:r>
        <w:t xml:space="preserve">nell’ambito di </w:t>
      </w:r>
      <w:r w:rsidR="000C3FA8">
        <w:t>una logica di tagli lineari,  evidenzi</w:t>
      </w:r>
      <w:r>
        <w:t xml:space="preserve"> una totale mancanza di conoscenza della realtà </w:t>
      </w:r>
      <w:r w:rsidR="000C3FA8">
        <w:t xml:space="preserve">della </w:t>
      </w:r>
      <w:r w:rsidR="00431F2C">
        <w:t>S</w:t>
      </w:r>
      <w:r w:rsidR="000C3FA8">
        <w:t xml:space="preserve">cuola </w:t>
      </w:r>
      <w:r>
        <w:t>italiana, del depauperamento delle ris</w:t>
      </w:r>
      <w:r w:rsidR="000C3FA8">
        <w:t>orse umane e materiali  avvenuto</w:t>
      </w:r>
      <w:r>
        <w:t xml:space="preserve"> nel corso dell’ultimo d</w:t>
      </w:r>
      <w:r w:rsidR="00BA3ECA">
        <w:t xml:space="preserve">ecennio nonché </w:t>
      </w:r>
      <w:r>
        <w:t>della gravosità della Funzione docente.</w:t>
      </w:r>
    </w:p>
    <w:p w:rsidR="00BA3ECA" w:rsidRDefault="00BA3ECA" w:rsidP="006A579D">
      <w:pPr>
        <w:pStyle w:val="NormaleWeb"/>
        <w:spacing w:before="0" w:beforeAutospacing="0" w:after="0" w:afterAutospacing="0"/>
        <w:jc w:val="both"/>
      </w:pPr>
    </w:p>
    <w:p w:rsidR="00BA3ECA" w:rsidRDefault="00BA3ECA" w:rsidP="006A579D">
      <w:pPr>
        <w:pStyle w:val="NormaleWeb"/>
        <w:spacing w:before="0" w:beforeAutospacing="0" w:after="0" w:afterAutospacing="0"/>
        <w:jc w:val="both"/>
      </w:pPr>
      <w:r>
        <w:t>I motivi che hanno portato a tale dolorosa e inevitabile scelta</w:t>
      </w:r>
      <w:r w:rsidR="00431F2C">
        <w:t xml:space="preserve">, che mal si coniuga con l’impegno profuso sino ad oggi per garantire alla propria utenza un’offerta formativa di qualità, </w:t>
      </w:r>
      <w:r>
        <w:t>sono svariati:</w:t>
      </w:r>
    </w:p>
    <w:p w:rsidR="00BA3ECA" w:rsidRDefault="00BA3ECA" w:rsidP="006A579D">
      <w:pPr>
        <w:pStyle w:val="NormaleWeb"/>
        <w:spacing w:before="0" w:beforeAutospacing="0" w:after="0" w:afterAutospacing="0"/>
        <w:jc w:val="both"/>
      </w:pPr>
    </w:p>
    <w:p w:rsidR="00EA4D43" w:rsidRDefault="00EA4D43" w:rsidP="00431F2C">
      <w:pPr>
        <w:pStyle w:val="NormaleWeb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320" w:afterAutospacing="0"/>
        <w:jc w:val="both"/>
        <w:rPr>
          <w:lang w:bidi="it-IT"/>
        </w:rPr>
      </w:pPr>
      <w:r>
        <w:t>i</w:t>
      </w:r>
      <w:r w:rsidR="00BA3ECA">
        <w:t xml:space="preserve">l Governo interviene su una materia che è regolata da contratti liberamente sottoscritti fra le parti e  impone in modo unilaterale modifiche rilevanti al CCNL, attualmente in vigore e non ancora rinnovato per </w:t>
      </w:r>
      <w:r w:rsidR="000C3FA8">
        <w:t xml:space="preserve">una scelta deliberata di un </w:t>
      </w:r>
      <w:r w:rsidR="00BA3ECA">
        <w:t xml:space="preserve">Governo che ha </w:t>
      </w:r>
      <w:r w:rsidR="000C3FA8">
        <w:t xml:space="preserve">scientemente </w:t>
      </w:r>
      <w:r w:rsidR="00BA3ECA">
        <w:t>deciso di bloccare gli aumenti contrattuali, gli scatti di anzianità intaccando così diritti acquisiti. Si tratta per l’Italia di un pericoloso precedente autoritario e illiberale nella relazione Stato-Cittadino.</w:t>
      </w:r>
    </w:p>
    <w:p w:rsidR="003445BE" w:rsidRDefault="00EA4D43" w:rsidP="00431F2C">
      <w:pPr>
        <w:pStyle w:val="NormaleWeb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320" w:afterAutospacing="0"/>
        <w:jc w:val="both"/>
        <w:rPr>
          <w:lang w:bidi="it-IT"/>
        </w:rPr>
      </w:pPr>
      <w:r>
        <w:t xml:space="preserve">I nuovi provvedimenti sviliscono ulteriormente la dignità e la professionalità dei docenti perché non tengono in alcun conto delle  numerose, gravose attività </w:t>
      </w:r>
      <w:r w:rsidR="00BA3ECA">
        <w:rPr>
          <w:lang w:bidi="it-IT"/>
        </w:rPr>
        <w:t>collegate alla Funzione Docente</w:t>
      </w:r>
      <w:r>
        <w:t xml:space="preserve">. Non tengono conto del fatto che </w:t>
      </w:r>
      <w:r w:rsidR="00BA3ECA">
        <w:t xml:space="preserve">le ore di lezione frontali </w:t>
      </w:r>
      <w:r>
        <w:t>sono il prodotto di azioni complesse e onerose e costitu</w:t>
      </w:r>
      <w:r w:rsidR="0076230D">
        <w:t xml:space="preserve">iscono </w:t>
      </w:r>
      <w:r w:rsidR="000C3FA8">
        <w:t xml:space="preserve">solo </w:t>
      </w:r>
      <w:r>
        <w:t>la parte più visibile</w:t>
      </w:r>
      <w:r w:rsidR="000C3FA8">
        <w:t>,</w:t>
      </w:r>
      <w:r>
        <w:t xml:space="preserve"> e </w:t>
      </w:r>
      <w:r w:rsidR="0076230D">
        <w:t xml:space="preserve">più </w:t>
      </w:r>
      <w:r>
        <w:t>conosciuta, dall’opinione pubblica.</w:t>
      </w:r>
      <w:r w:rsidR="0076230D">
        <w:t xml:space="preserve"> Non emerge invece che la programmazione </w:t>
      </w:r>
      <w:r w:rsidR="00BA3ECA">
        <w:t>e la preparazione delle lezioni richiedono continui approfondimenti contenutistici</w:t>
      </w:r>
      <w:r w:rsidR="0076230D">
        <w:t xml:space="preserve">, </w:t>
      </w:r>
      <w:r w:rsidR="000C3FA8">
        <w:t>costanti aggiornamenti meto</w:t>
      </w:r>
      <w:r w:rsidR="001102D1">
        <w:t>do</w:t>
      </w:r>
      <w:r w:rsidR="000C3FA8">
        <w:t xml:space="preserve">logici, </w:t>
      </w:r>
      <w:r w:rsidR="0076230D">
        <w:t>progettazioni di percorsi individualizzati anche alla luce dei bisogni formativi emergenti</w:t>
      </w:r>
      <w:r w:rsidR="000C3FA8">
        <w:t xml:space="preserve"> cui bisogna</w:t>
      </w:r>
      <w:r w:rsidR="0076230D">
        <w:t xml:space="preserve"> dare risposte adeguate </w:t>
      </w:r>
      <w:r w:rsidR="000C3FA8">
        <w:t>con</w:t>
      </w:r>
      <w:r w:rsidR="0076230D">
        <w:t xml:space="preserve"> interventi mirati nel rispetto della L. 170/201</w:t>
      </w:r>
      <w:r w:rsidR="007144F3">
        <w:t>0.</w:t>
      </w:r>
    </w:p>
    <w:p w:rsidR="00257261" w:rsidRDefault="003445BE" w:rsidP="00431F2C">
      <w:pPr>
        <w:pStyle w:val="NormaleWeb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320" w:afterAutospacing="0"/>
        <w:jc w:val="both"/>
        <w:rPr>
          <w:lang w:bidi="it-IT"/>
        </w:rPr>
      </w:pPr>
      <w:r>
        <w:rPr>
          <w:lang w:bidi="it-IT"/>
        </w:rPr>
        <w:t>Le pessim</w:t>
      </w:r>
      <w:r w:rsidR="00431F2C">
        <w:rPr>
          <w:lang w:bidi="it-IT"/>
        </w:rPr>
        <w:t>e proposte contenute nella legge di</w:t>
      </w:r>
      <w:r>
        <w:rPr>
          <w:lang w:bidi="it-IT"/>
        </w:rPr>
        <w:t xml:space="preserve"> stabilità</w:t>
      </w:r>
      <w:r w:rsidR="000C3FA8">
        <w:rPr>
          <w:lang w:bidi="it-IT"/>
        </w:rPr>
        <w:t>,</w:t>
      </w:r>
      <w:r>
        <w:rPr>
          <w:lang w:bidi="it-IT"/>
        </w:rPr>
        <w:t xml:space="preserve"> che aumenta l’orario di lavoro settimanale dei docenti da 18 a 24 ore, con 6 ore in più non retribuite, ricadranno pesantemente sulla didattica e sugli apprendimenti degli alunni chiudendo  la porta a circa 30000 precari inseriti nelle graduatorie ad esaurimento che hanno garantito per anni con la loro professionalità il funzionamento della scuola pubblica che diventa di fatto un’a</w:t>
      </w:r>
      <w:r w:rsidR="007B62D5">
        <w:rPr>
          <w:lang w:bidi="it-IT"/>
        </w:rPr>
        <w:t>genzia educativa a porte chiuse: i</w:t>
      </w:r>
      <w:r>
        <w:rPr>
          <w:lang w:bidi="it-IT"/>
        </w:rPr>
        <w:t xml:space="preserve"> docenti di ruolo costretti a permanere sino ad un’età incompat</w:t>
      </w:r>
      <w:r w:rsidR="00431F2C">
        <w:rPr>
          <w:lang w:bidi="it-IT"/>
        </w:rPr>
        <w:t>ibile con il lavoro che sono chiamati a svolgere</w:t>
      </w:r>
      <w:r>
        <w:rPr>
          <w:lang w:bidi="it-IT"/>
        </w:rPr>
        <w:t xml:space="preserve">, mentre i precari restano in attesa di poter esprimere la propria </w:t>
      </w:r>
      <w:r w:rsidR="007B62D5">
        <w:rPr>
          <w:lang w:bidi="it-IT"/>
        </w:rPr>
        <w:t xml:space="preserve">fresca </w:t>
      </w:r>
      <w:r w:rsidR="00257261">
        <w:rPr>
          <w:lang w:bidi="it-IT"/>
        </w:rPr>
        <w:t>spinta motivazionale</w:t>
      </w:r>
      <w:r w:rsidR="007B62D5">
        <w:rPr>
          <w:lang w:bidi="it-IT"/>
        </w:rPr>
        <w:t>,</w:t>
      </w:r>
      <w:r w:rsidR="00257261">
        <w:rPr>
          <w:lang w:bidi="it-IT"/>
        </w:rPr>
        <w:t xml:space="preserve"> costretti a partecipare ad un concorso farsa che con sperpero ingiustif</w:t>
      </w:r>
      <w:r w:rsidR="00431F2C">
        <w:rPr>
          <w:lang w:bidi="it-IT"/>
        </w:rPr>
        <w:t xml:space="preserve">icato di danaro pubblico lede </w:t>
      </w:r>
      <w:r w:rsidR="00257261">
        <w:rPr>
          <w:lang w:bidi="it-IT"/>
        </w:rPr>
        <w:t>diritti già acquisiti.</w:t>
      </w:r>
    </w:p>
    <w:p w:rsidR="0076230D" w:rsidRDefault="000A274E" w:rsidP="00431F2C">
      <w:pPr>
        <w:pStyle w:val="NormaleWeb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320" w:afterAutospacing="0"/>
        <w:jc w:val="both"/>
        <w:rPr>
          <w:lang w:bidi="it-IT"/>
        </w:rPr>
      </w:pPr>
      <w:r>
        <w:t xml:space="preserve">Il ministro Profumo </w:t>
      </w:r>
      <w:r w:rsidR="007144F3">
        <w:t xml:space="preserve">promette rivoluzioni tecnologiche e didattiche per la scuola, parlando di registri elettronici, </w:t>
      </w:r>
      <w:proofErr w:type="spellStart"/>
      <w:r w:rsidR="007144F3">
        <w:t>tablet</w:t>
      </w:r>
      <w:proofErr w:type="spellEnd"/>
      <w:r w:rsidR="007144F3">
        <w:t xml:space="preserve"> personali in dotazione  ad ogni docente (e magari anche ad </w:t>
      </w:r>
      <w:r w:rsidR="007144F3">
        <w:lastRenderedPageBreak/>
        <w:t>ogni alunno),  ignora</w:t>
      </w:r>
      <w:r w:rsidR="008B0D66">
        <w:t>ndo</w:t>
      </w:r>
      <w:r w:rsidR="007144F3">
        <w:t xml:space="preserve"> probabilmente che se nella scuola i docenti svolgono lezioni multimediali lo fanno a proprie spese, pagandosi </w:t>
      </w:r>
      <w:r w:rsidR="007B62D5">
        <w:t xml:space="preserve">di persona </w:t>
      </w:r>
      <w:r w:rsidR="008B0D66">
        <w:t xml:space="preserve">non solo </w:t>
      </w:r>
      <w:r w:rsidR="007144F3">
        <w:t>corsi</w:t>
      </w:r>
      <w:r w:rsidR="008B0D66">
        <w:t xml:space="preserve"> di formazione</w:t>
      </w:r>
      <w:r w:rsidR="007144F3">
        <w:t xml:space="preserve">, notebook e </w:t>
      </w:r>
      <w:r w:rsidR="008B0D66">
        <w:t xml:space="preserve">applicativi, ma anche </w:t>
      </w:r>
      <w:r w:rsidR="007144F3">
        <w:t>materiali indispensabili alla quotidian</w:t>
      </w:r>
      <w:r w:rsidR="00431F2C">
        <w:t>ità</w:t>
      </w:r>
      <w:r w:rsidR="007144F3">
        <w:t xml:space="preserve"> didattica</w:t>
      </w:r>
      <w:r w:rsidR="007B7434">
        <w:t xml:space="preserve"> (dal gesso alla carta)</w:t>
      </w:r>
      <w:r w:rsidR="007144F3">
        <w:t>.</w:t>
      </w:r>
      <w:r w:rsidR="007144F3">
        <w:rPr>
          <w:lang w:bidi="it-IT"/>
        </w:rPr>
        <w:t xml:space="preserve"> </w:t>
      </w:r>
    </w:p>
    <w:p w:rsidR="007144F3" w:rsidRDefault="008B0D66" w:rsidP="00431F2C">
      <w:pPr>
        <w:pStyle w:val="NormaleWeb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320" w:afterAutospacing="0"/>
        <w:jc w:val="both"/>
        <w:rPr>
          <w:lang w:bidi="it-IT"/>
        </w:rPr>
      </w:pPr>
      <w:r>
        <w:rPr>
          <w:lang w:bidi="it-IT"/>
        </w:rPr>
        <w:t xml:space="preserve">Il </w:t>
      </w:r>
      <w:proofErr w:type="spellStart"/>
      <w:r>
        <w:rPr>
          <w:lang w:bidi="it-IT"/>
        </w:rPr>
        <w:t>DdL</w:t>
      </w:r>
      <w:proofErr w:type="spellEnd"/>
      <w:r>
        <w:rPr>
          <w:lang w:bidi="it-IT"/>
        </w:rPr>
        <w:t xml:space="preserve"> 953 (ex Aprea) </w:t>
      </w:r>
      <w:r w:rsidR="00135AB4">
        <w:rPr>
          <w:lang w:bidi="it-IT"/>
        </w:rPr>
        <w:t xml:space="preserve">apre la porta all’autonomia statutaria di ogni scuola mettendo in discussione un sistema nazionale pubblico dell’istruzione; </w:t>
      </w:r>
      <w:r>
        <w:rPr>
          <w:lang w:bidi="it-IT"/>
        </w:rPr>
        <w:t xml:space="preserve">restringe di fatto gli spazi di democrazia   e di partecipazione </w:t>
      </w:r>
      <w:r w:rsidR="00135AB4">
        <w:rPr>
          <w:lang w:bidi="it-IT"/>
        </w:rPr>
        <w:t>di alcune componenti</w:t>
      </w:r>
      <w:r>
        <w:rPr>
          <w:lang w:bidi="it-IT"/>
        </w:rPr>
        <w:t xml:space="preserve">, </w:t>
      </w:r>
      <w:r w:rsidR="00135AB4">
        <w:rPr>
          <w:lang w:bidi="it-IT"/>
        </w:rPr>
        <w:t>privilegiando invece l’ingresso di soggetti privati nella gestione e nei finanziamenti con il rischio di pericolose intromissioni nella didattica e nella libertà di insegnamento sancita dalla Costituzione.</w:t>
      </w:r>
    </w:p>
    <w:p w:rsidR="00135AB4" w:rsidRDefault="00257261" w:rsidP="00431F2C">
      <w:pPr>
        <w:pStyle w:val="NormaleWeb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320" w:afterAutospacing="0"/>
        <w:jc w:val="both"/>
        <w:rPr>
          <w:lang w:bidi="it-IT"/>
        </w:rPr>
      </w:pPr>
      <w:r w:rsidRPr="00257261">
        <w:rPr>
          <w:rStyle w:val="Enfasigrassetto"/>
          <w:b w:val="0"/>
          <w:bdr w:val="none" w:sz="0" w:space="0" w:color="auto" w:frame="1"/>
        </w:rPr>
        <w:t>l</w:t>
      </w:r>
      <w:r w:rsidRPr="00257261">
        <w:rPr>
          <w:bCs/>
        </w:rPr>
        <w:t>’</w:t>
      </w:r>
      <w:r w:rsidR="00B06F15">
        <w:rPr>
          <w:bCs/>
        </w:rPr>
        <w:t>art. 13 del D.L. 95/2012, convertito in Legge n. 135/2012</w:t>
      </w:r>
      <w:r>
        <w:t xml:space="preserve"> prevede il declassamento dei docenti inidonei e il loro inquadramento come personale ATA. Tale provvedimento, incostituzionale, svilisce la professionalità di questi docenti e incide negativamente sulla funzionalità amministrativa dell’intera comunità scolastica, disconoscendo le professionalità acquisite del personale ATA già in servizio e sottraendo allo stesso un consis</w:t>
      </w:r>
      <w:r w:rsidR="000725E2">
        <w:t>tente numero di posti di lavoro;</w:t>
      </w:r>
    </w:p>
    <w:p w:rsidR="000725E2" w:rsidRDefault="00ED7B1C" w:rsidP="00431F2C">
      <w:pPr>
        <w:pStyle w:val="NormaleWeb"/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320" w:afterAutospacing="0"/>
        <w:jc w:val="both"/>
        <w:rPr>
          <w:lang w:bidi="it-IT"/>
        </w:rPr>
      </w:pPr>
      <w:r>
        <w:t xml:space="preserve">si </w:t>
      </w:r>
      <w:r w:rsidR="000725E2">
        <w:t xml:space="preserve">bloccano i contratti per anni, si </w:t>
      </w:r>
      <w:r>
        <w:t xml:space="preserve">conferma il </w:t>
      </w:r>
      <w:r w:rsidR="007B7434">
        <w:t>blocco</w:t>
      </w:r>
      <w:r>
        <w:t xml:space="preserve"> de</w:t>
      </w:r>
      <w:r w:rsidR="000725E2">
        <w:t xml:space="preserve">l pagamento degli scatti di anzianità, </w:t>
      </w:r>
      <w:r>
        <w:t xml:space="preserve">si tagliano i finanziamenti alla scuola pubblica, si </w:t>
      </w:r>
      <w:r w:rsidR="000725E2">
        <w:t xml:space="preserve">lascia la scuola nella più assoluta incertezza sui finanziamenti </w:t>
      </w:r>
      <w:r>
        <w:t xml:space="preserve">contrattualmente previsti per il </w:t>
      </w:r>
      <w:r w:rsidR="000725E2">
        <w:t>Fondo d’istituto (con il quale si retribuiscono le attività aggiuntive e progettuali del personale)</w:t>
      </w:r>
      <w:r w:rsidR="007B7434">
        <w:t>,</w:t>
      </w:r>
      <w:r w:rsidR="000725E2">
        <w:t xml:space="preserve"> tant’è che quand’anche si approvasse il POF non si avrebbe nessuna certezza di poterlo realizzare, e nel frattempo si elargiscono centinaia di milioni di euro alla scuola privata.</w:t>
      </w:r>
    </w:p>
    <w:p w:rsidR="007B62D5" w:rsidRDefault="00EC687D" w:rsidP="00257261">
      <w:pPr>
        <w:pStyle w:val="NormaleWeb"/>
        <w:widowControl w:val="0"/>
        <w:autoSpaceDE w:val="0"/>
        <w:autoSpaceDN w:val="0"/>
        <w:adjustRightInd w:val="0"/>
        <w:spacing w:before="0" w:beforeAutospacing="0" w:after="320" w:afterAutospacing="0"/>
        <w:ind w:left="510"/>
        <w:jc w:val="both"/>
      </w:pPr>
      <w:r>
        <w:t>Alla luce</w:t>
      </w:r>
      <w:r w:rsidR="00257261">
        <w:t xml:space="preserve"> delle motivazioni sopra esposte e in applicazione della delibera di sospensione </w:t>
      </w:r>
      <w:r w:rsidR="00600907">
        <w:t xml:space="preserve">temporanea </w:t>
      </w:r>
      <w:r w:rsidR="00257261">
        <w:t>delle attività non essenziali del POF</w:t>
      </w:r>
      <w:r w:rsidR="00600907">
        <w:t>,  il Collegio assume le seguenti azioni di protesta:</w:t>
      </w:r>
      <w:r w:rsidR="007B62D5" w:rsidRPr="007B62D5">
        <w:t xml:space="preserve"> </w:t>
      </w:r>
    </w:p>
    <w:p w:rsidR="007B62D5" w:rsidRPr="005D34AC" w:rsidRDefault="007B62D5" w:rsidP="00B06F15">
      <w:pPr>
        <w:numPr>
          <w:ilvl w:val="0"/>
          <w:numId w:val="12"/>
        </w:numPr>
        <w:spacing w:after="0" w:line="240" w:lineRule="auto"/>
        <w:ind w:hanging="491"/>
        <w:jc w:val="both"/>
        <w:rPr>
          <w:rFonts w:ascii="Times New Roman" w:hAnsi="Times New Roman" w:cs="Times New Roman"/>
        </w:rPr>
      </w:pPr>
      <w:r w:rsidRPr="005D34AC">
        <w:rPr>
          <w:rFonts w:ascii="Times New Roman" w:hAnsi="Times New Roman" w:cs="Times New Roman"/>
        </w:rPr>
        <w:t xml:space="preserve">Periodo di mobilitazione  e informazione dal 29/10/12  </w:t>
      </w:r>
      <w:r w:rsidR="001102D1">
        <w:rPr>
          <w:rFonts w:ascii="Times New Roman" w:hAnsi="Times New Roman" w:cs="Times New Roman"/>
        </w:rPr>
        <w:t>al 15/11/12</w:t>
      </w:r>
      <w:r w:rsidR="00B06F15">
        <w:rPr>
          <w:rFonts w:ascii="Times New Roman" w:hAnsi="Times New Roman" w:cs="Times New Roman"/>
        </w:rPr>
        <w:t xml:space="preserve"> </w:t>
      </w:r>
      <w:r w:rsidR="002C0D28" w:rsidRPr="005D34AC">
        <w:rPr>
          <w:rFonts w:ascii="Times New Roman" w:hAnsi="Times New Roman" w:cs="Times New Roman"/>
        </w:rPr>
        <w:t xml:space="preserve">o comunque </w:t>
      </w:r>
      <w:r w:rsidRPr="005D34AC">
        <w:rPr>
          <w:rFonts w:ascii="Times New Roman" w:hAnsi="Times New Roman" w:cs="Times New Roman"/>
        </w:rPr>
        <w:t>fino al ritiro ufficiale della proposta e/o definizione della legge di stabilità con le seguenti iniziative:</w:t>
      </w:r>
    </w:p>
    <w:p w:rsidR="002C0D28" w:rsidRPr="005D34AC" w:rsidRDefault="002C0D28" w:rsidP="00B06F15">
      <w:pPr>
        <w:numPr>
          <w:ilvl w:val="0"/>
          <w:numId w:val="6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</w:rPr>
      </w:pPr>
      <w:r w:rsidRPr="005D34AC">
        <w:rPr>
          <w:rFonts w:ascii="Times New Roman" w:hAnsi="Times New Roman" w:cs="Times New Roman"/>
        </w:rPr>
        <w:t>Rinvio dell’approvazione del POF sino a quando non vi sarà un quadro certo delle risorse economiche del FIS;</w:t>
      </w:r>
    </w:p>
    <w:p w:rsidR="007B62D5" w:rsidRPr="005D34AC" w:rsidRDefault="007B62D5" w:rsidP="00B06F15">
      <w:pPr>
        <w:numPr>
          <w:ilvl w:val="0"/>
          <w:numId w:val="6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</w:rPr>
      </w:pPr>
      <w:r w:rsidRPr="005D34AC">
        <w:rPr>
          <w:rFonts w:ascii="Times New Roman" w:hAnsi="Times New Roman" w:cs="Times New Roman"/>
        </w:rPr>
        <w:t>Rinvio della presentazione delle programmazioni;</w:t>
      </w:r>
    </w:p>
    <w:p w:rsidR="007B62D5" w:rsidRDefault="008C1332" w:rsidP="00B06F15">
      <w:pPr>
        <w:numPr>
          <w:ilvl w:val="0"/>
          <w:numId w:val="6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Temporanea sospensione della correzione dei compiti e delle</w:t>
      </w:r>
      <w:r w:rsidR="007B62D5" w:rsidRPr="005D34AC">
        <w:rPr>
          <w:rFonts w:ascii="Times New Roman" w:hAnsi="Times New Roman" w:cs="Times New Roman"/>
        </w:rPr>
        <w:t xml:space="preserve"> verifiche scritte e </w:t>
      </w:r>
      <w:r>
        <w:rPr>
          <w:rFonts w:ascii="Times New Roman" w:hAnsi="Times New Roman" w:cs="Times New Roman"/>
        </w:rPr>
        <w:t xml:space="preserve">del </w:t>
      </w:r>
      <w:r w:rsidR="007B62D5" w:rsidRPr="005D34AC">
        <w:rPr>
          <w:rFonts w:ascii="Times New Roman" w:hAnsi="Times New Roman" w:cs="Times New Roman"/>
        </w:rPr>
        <w:t>ricevimento antimeridiano dei genitori;</w:t>
      </w:r>
    </w:p>
    <w:p w:rsidR="007B62D5" w:rsidRPr="008C1332" w:rsidRDefault="003E3786" w:rsidP="00B06F15">
      <w:pPr>
        <w:numPr>
          <w:ilvl w:val="0"/>
          <w:numId w:val="6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</w:rPr>
      </w:pPr>
      <w:r w:rsidRPr="008C1332">
        <w:rPr>
          <w:rFonts w:ascii="Times New Roman" w:hAnsi="Times New Roman" w:cs="Times New Roman"/>
        </w:rPr>
        <w:t>Rinvio dei consigli di classe e di interclasse.</w:t>
      </w:r>
    </w:p>
    <w:p w:rsidR="007B62D5" w:rsidRPr="005D34AC" w:rsidRDefault="007B62D5" w:rsidP="008C1332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</w:p>
    <w:p w:rsidR="007B62D5" w:rsidRPr="005D34AC" w:rsidRDefault="007B62D5" w:rsidP="00B06F15">
      <w:pPr>
        <w:numPr>
          <w:ilvl w:val="0"/>
          <w:numId w:val="12"/>
        </w:numPr>
        <w:spacing w:after="0" w:line="240" w:lineRule="auto"/>
        <w:ind w:hanging="491"/>
        <w:jc w:val="both"/>
        <w:rPr>
          <w:rFonts w:ascii="Times New Roman" w:hAnsi="Times New Roman" w:cs="Times New Roman"/>
        </w:rPr>
      </w:pPr>
      <w:r w:rsidRPr="005D34AC">
        <w:rPr>
          <w:rFonts w:ascii="Times New Roman" w:hAnsi="Times New Roman" w:cs="Times New Roman"/>
        </w:rPr>
        <w:t>Blocco temporaneo di tutte le attività aggiuntive non esplicitamente previste dal CCNL come obbligatorie quali:</w:t>
      </w:r>
    </w:p>
    <w:p w:rsidR="007B62D5" w:rsidRPr="00B06F15" w:rsidRDefault="007B62D5" w:rsidP="00B06F15">
      <w:pPr>
        <w:pStyle w:val="Paragrafoelenco"/>
        <w:numPr>
          <w:ilvl w:val="0"/>
          <w:numId w:val="15"/>
        </w:numPr>
        <w:spacing w:after="0" w:line="240" w:lineRule="auto"/>
        <w:ind w:left="1560" w:hanging="284"/>
        <w:jc w:val="both"/>
        <w:rPr>
          <w:rFonts w:ascii="Times New Roman" w:hAnsi="Times New Roman"/>
        </w:rPr>
      </w:pPr>
      <w:r w:rsidRPr="00B06F15">
        <w:rPr>
          <w:rFonts w:ascii="Times New Roman" w:hAnsi="Times New Roman"/>
        </w:rPr>
        <w:t xml:space="preserve">dipartimenti, coordinamenti </w:t>
      </w:r>
      <w:r w:rsidR="00B06F15">
        <w:rPr>
          <w:rFonts w:ascii="Times New Roman" w:hAnsi="Times New Roman"/>
        </w:rPr>
        <w:t xml:space="preserve">e referenze </w:t>
      </w:r>
      <w:r w:rsidRPr="00B06F15">
        <w:rPr>
          <w:rFonts w:ascii="Times New Roman" w:hAnsi="Times New Roman"/>
        </w:rPr>
        <w:t>di vario tipo</w:t>
      </w:r>
      <w:r w:rsidR="003E3786" w:rsidRPr="00B06F15">
        <w:rPr>
          <w:rFonts w:ascii="Times New Roman" w:hAnsi="Times New Roman"/>
        </w:rPr>
        <w:t xml:space="preserve">, </w:t>
      </w:r>
      <w:r w:rsidR="00B06F15">
        <w:rPr>
          <w:rFonts w:ascii="Times New Roman" w:hAnsi="Times New Roman"/>
        </w:rPr>
        <w:t xml:space="preserve">partecipazione a commissioni, </w:t>
      </w:r>
      <w:r w:rsidR="003E3786" w:rsidRPr="00B06F15">
        <w:rPr>
          <w:rFonts w:ascii="Times New Roman" w:hAnsi="Times New Roman"/>
        </w:rPr>
        <w:t>funzioni strumentali;</w:t>
      </w:r>
    </w:p>
    <w:p w:rsidR="003E3786" w:rsidRPr="00B06F15" w:rsidRDefault="007B62D5" w:rsidP="00B06F15">
      <w:pPr>
        <w:pStyle w:val="Paragrafoelenco"/>
        <w:numPr>
          <w:ilvl w:val="0"/>
          <w:numId w:val="15"/>
        </w:numPr>
        <w:spacing w:after="0" w:line="240" w:lineRule="auto"/>
        <w:ind w:left="1560" w:hanging="284"/>
        <w:jc w:val="both"/>
        <w:rPr>
          <w:rFonts w:ascii="Times New Roman" w:hAnsi="Times New Roman"/>
        </w:rPr>
      </w:pPr>
      <w:r w:rsidRPr="00B06F15">
        <w:rPr>
          <w:rFonts w:ascii="Times New Roman" w:hAnsi="Times New Roman"/>
        </w:rPr>
        <w:t>tutte le attività extracurricolari</w:t>
      </w:r>
      <w:r w:rsidR="003E3786" w:rsidRPr="00B06F15">
        <w:rPr>
          <w:rFonts w:ascii="Times New Roman" w:hAnsi="Times New Roman"/>
        </w:rPr>
        <w:t xml:space="preserve"> e/o progettuali</w:t>
      </w:r>
      <w:r w:rsidRPr="00B06F15">
        <w:rPr>
          <w:rFonts w:ascii="Times New Roman" w:hAnsi="Times New Roman"/>
        </w:rPr>
        <w:t>, antimeridiane e pomeridiane;</w:t>
      </w:r>
    </w:p>
    <w:p w:rsidR="007B62D5" w:rsidRPr="00B06F15" w:rsidRDefault="007B62D5" w:rsidP="00B06F15">
      <w:pPr>
        <w:pStyle w:val="Paragrafoelenco"/>
        <w:numPr>
          <w:ilvl w:val="0"/>
          <w:numId w:val="15"/>
        </w:numPr>
        <w:spacing w:after="0" w:line="240" w:lineRule="auto"/>
        <w:ind w:left="1560" w:hanging="284"/>
        <w:jc w:val="both"/>
        <w:rPr>
          <w:rFonts w:ascii="Times New Roman" w:hAnsi="Times New Roman"/>
        </w:rPr>
      </w:pPr>
      <w:r w:rsidRPr="00B06F15">
        <w:rPr>
          <w:rFonts w:ascii="Times New Roman" w:hAnsi="Times New Roman"/>
        </w:rPr>
        <w:t xml:space="preserve">viaggi di </w:t>
      </w:r>
      <w:r w:rsidR="003E3786" w:rsidRPr="00B06F15">
        <w:rPr>
          <w:rFonts w:ascii="Times New Roman" w:hAnsi="Times New Roman"/>
        </w:rPr>
        <w:t>istruzione e  uscite didattiche.</w:t>
      </w:r>
    </w:p>
    <w:p w:rsidR="007B62D5" w:rsidRPr="005D34AC" w:rsidRDefault="003E3786" w:rsidP="00B06F15">
      <w:pPr>
        <w:numPr>
          <w:ilvl w:val="0"/>
          <w:numId w:val="12"/>
        </w:numPr>
        <w:spacing w:after="0" w:line="240" w:lineRule="auto"/>
        <w:ind w:hanging="491"/>
        <w:jc w:val="both"/>
        <w:rPr>
          <w:rFonts w:ascii="Times New Roman" w:hAnsi="Times New Roman" w:cs="Times New Roman"/>
        </w:rPr>
      </w:pPr>
      <w:r w:rsidRPr="005D34AC">
        <w:rPr>
          <w:rFonts w:ascii="Times New Roman" w:hAnsi="Times New Roman" w:cs="Times New Roman"/>
        </w:rPr>
        <w:t>Indisponibilità a</w:t>
      </w:r>
      <w:r w:rsidR="007B62D5" w:rsidRPr="005D34AC">
        <w:rPr>
          <w:rFonts w:ascii="Times New Roman" w:hAnsi="Times New Roman" w:cs="Times New Roman"/>
        </w:rPr>
        <w:t xml:space="preserve"> prestare ore eccedenti in sostituzione dei colleghi assenti per brevi periodi;</w:t>
      </w:r>
    </w:p>
    <w:p w:rsidR="007B62D5" w:rsidRPr="005D34AC" w:rsidRDefault="007B62D5" w:rsidP="005D34AC">
      <w:pPr>
        <w:spacing w:after="0" w:line="240" w:lineRule="auto"/>
        <w:ind w:left="709" w:hanging="142"/>
        <w:jc w:val="both"/>
        <w:rPr>
          <w:rFonts w:ascii="Times New Roman" w:hAnsi="Times New Roman" w:cs="Times New Roman"/>
        </w:rPr>
      </w:pPr>
      <w:r w:rsidRPr="005D34AC">
        <w:rPr>
          <w:rFonts w:ascii="Times New Roman" w:hAnsi="Times New Roman" w:cs="Times New Roman"/>
        </w:rPr>
        <w:t xml:space="preserve">       </w:t>
      </w:r>
    </w:p>
    <w:p w:rsidR="007B62D5" w:rsidRPr="005D34AC" w:rsidRDefault="007B62D5" w:rsidP="005D34AC">
      <w:pPr>
        <w:ind w:left="709" w:hanging="142"/>
        <w:jc w:val="both"/>
        <w:rPr>
          <w:rFonts w:ascii="Times New Roman" w:hAnsi="Times New Roman" w:cs="Times New Roman"/>
          <w:color w:val="FFFF00"/>
        </w:rPr>
      </w:pPr>
    </w:p>
    <w:p w:rsidR="007B62D5" w:rsidRPr="00B06F15" w:rsidRDefault="005D34AC" w:rsidP="008C1332">
      <w:pPr>
        <w:ind w:left="567"/>
        <w:jc w:val="both"/>
        <w:rPr>
          <w:rFonts w:ascii="Times New Roman" w:hAnsi="Times New Roman" w:cs="Times New Roman"/>
          <w:b/>
        </w:rPr>
      </w:pPr>
      <w:r w:rsidRPr="00B06F15">
        <w:rPr>
          <w:rFonts w:ascii="Times New Roman" w:hAnsi="Times New Roman" w:cs="Times New Roman"/>
          <w:b/>
        </w:rPr>
        <w:t xml:space="preserve">Tutti i Docenti </w:t>
      </w:r>
      <w:r w:rsidR="00B06F15">
        <w:rPr>
          <w:rFonts w:ascii="Times New Roman" w:hAnsi="Times New Roman" w:cs="Times New Roman"/>
          <w:b/>
        </w:rPr>
        <w:t xml:space="preserve"> sono impegnati</w:t>
      </w:r>
      <w:r w:rsidR="007B62D5" w:rsidRPr="00B06F15">
        <w:rPr>
          <w:rFonts w:ascii="Times New Roman" w:hAnsi="Times New Roman" w:cs="Times New Roman"/>
          <w:b/>
        </w:rPr>
        <w:t xml:space="preserve">  inoltre ad </w:t>
      </w:r>
      <w:r w:rsidR="007B62D5" w:rsidRPr="00B06F15">
        <w:rPr>
          <w:rFonts w:ascii="Times New Roman" w:hAnsi="Times New Roman" w:cs="Times New Roman"/>
          <w:b/>
          <w:bCs/>
          <w:color w:val="000000"/>
        </w:rPr>
        <w:t xml:space="preserve">adottare ogni possibile e legale forma di lotta, </w:t>
      </w:r>
      <w:r w:rsidR="007B62D5" w:rsidRPr="00B06F15">
        <w:rPr>
          <w:rFonts w:ascii="Times New Roman" w:hAnsi="Times New Roman" w:cs="Times New Roman"/>
          <w:b/>
        </w:rPr>
        <w:t xml:space="preserve">mettendo in atto iniziative di mobilitazione e di protesta che possano contrastare le decisioni ministeriali e sensibilizzare in tutti i </w:t>
      </w:r>
      <w:r w:rsidR="003E3786" w:rsidRPr="00B06F15">
        <w:rPr>
          <w:rFonts w:ascii="Times New Roman" w:hAnsi="Times New Roman" w:cs="Times New Roman"/>
          <w:b/>
        </w:rPr>
        <w:t>modi l’opinione pubblica quali:</w:t>
      </w:r>
    </w:p>
    <w:p w:rsidR="003E3786" w:rsidRPr="005D34AC" w:rsidRDefault="005D34AC" w:rsidP="008C1332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5D34AC">
        <w:rPr>
          <w:rFonts w:ascii="Times New Roman" w:hAnsi="Times New Roman" w:cs="Times New Roman"/>
        </w:rPr>
        <w:lastRenderedPageBreak/>
        <w:t xml:space="preserve">Organizzare </w:t>
      </w:r>
      <w:r w:rsidR="003E3786" w:rsidRPr="005D34AC">
        <w:rPr>
          <w:rFonts w:ascii="Times New Roman" w:hAnsi="Times New Roman" w:cs="Times New Roman"/>
        </w:rPr>
        <w:t xml:space="preserve"> assemblee con i rappresentanti dei genitori </w:t>
      </w:r>
      <w:r w:rsidRPr="005D34AC">
        <w:rPr>
          <w:rFonts w:ascii="Times New Roman" w:hAnsi="Times New Roman" w:cs="Times New Roman"/>
        </w:rPr>
        <w:t xml:space="preserve"> e tutta l’utenza per illustrare la gravità delle iniziative in corso nei confronti della </w:t>
      </w:r>
      <w:r w:rsidR="003E3786" w:rsidRPr="005D34AC">
        <w:rPr>
          <w:rFonts w:ascii="Times New Roman" w:hAnsi="Times New Roman" w:cs="Times New Roman"/>
        </w:rPr>
        <w:t xml:space="preserve"> Scuola Pubblica e l’importanza della sua difesa. Occorre spiegare che la nostra lotta non riguarda rivendicazioni esclusivamente di natura economica, ma ha a cuore la qualità della relazione educativa e l’insie</w:t>
      </w:r>
      <w:r w:rsidR="00B06F15">
        <w:rPr>
          <w:rFonts w:ascii="Times New Roman" w:hAnsi="Times New Roman" w:cs="Times New Roman"/>
        </w:rPr>
        <w:t>me dei processi di insegnamento</w:t>
      </w:r>
      <w:r w:rsidR="003E3786" w:rsidRPr="005D34AC">
        <w:rPr>
          <w:rFonts w:ascii="Times New Roman" w:hAnsi="Times New Roman" w:cs="Times New Roman"/>
        </w:rPr>
        <w:t>-apprendimento in atto nelle nostre scuole.</w:t>
      </w:r>
    </w:p>
    <w:p w:rsidR="005D34AC" w:rsidRPr="005D34AC" w:rsidRDefault="005D34AC" w:rsidP="008C1332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5D34AC">
        <w:rPr>
          <w:rFonts w:ascii="Times New Roman" w:hAnsi="Times New Roman" w:cs="Times New Roman"/>
        </w:rPr>
        <w:t xml:space="preserve">Utilizzare a tal fine il </w:t>
      </w:r>
      <w:r w:rsidR="003E3786" w:rsidRPr="005D34AC">
        <w:rPr>
          <w:rFonts w:ascii="Times New Roman" w:hAnsi="Times New Roman" w:cs="Times New Roman"/>
        </w:rPr>
        <w:t>previsto incontro del 30/10/92 con i rappresentanti di classe</w:t>
      </w:r>
      <w:r w:rsidRPr="005D34AC">
        <w:rPr>
          <w:rFonts w:ascii="Times New Roman" w:hAnsi="Times New Roman" w:cs="Times New Roman"/>
        </w:rPr>
        <w:t xml:space="preserve"> della scuola secondaria di primo grado;</w:t>
      </w:r>
    </w:p>
    <w:p w:rsidR="007B62D5" w:rsidRPr="008C1332" w:rsidRDefault="005D34AC" w:rsidP="008C1332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5D34AC">
        <w:rPr>
          <w:rFonts w:ascii="Times New Roman" w:hAnsi="Times New Roman" w:cs="Times New Roman"/>
        </w:rPr>
        <w:t>I</w:t>
      </w:r>
      <w:r w:rsidR="003E3786" w:rsidRPr="005D34AC">
        <w:rPr>
          <w:rFonts w:ascii="Times New Roman" w:hAnsi="Times New Roman" w:cs="Times New Roman"/>
        </w:rPr>
        <w:t>ndividua</w:t>
      </w:r>
      <w:r w:rsidR="00B06F15">
        <w:rPr>
          <w:rFonts w:ascii="Times New Roman" w:hAnsi="Times New Roman" w:cs="Times New Roman"/>
        </w:rPr>
        <w:t>re</w:t>
      </w:r>
      <w:r w:rsidR="003E3786" w:rsidRPr="005D34AC">
        <w:rPr>
          <w:rFonts w:ascii="Times New Roman" w:hAnsi="Times New Roman" w:cs="Times New Roman"/>
        </w:rPr>
        <w:t xml:space="preserve"> un’altra data per </w:t>
      </w:r>
      <w:r w:rsidRPr="005D34AC">
        <w:rPr>
          <w:rFonts w:ascii="Times New Roman" w:hAnsi="Times New Roman" w:cs="Times New Roman"/>
        </w:rPr>
        <w:t xml:space="preserve">realizzare </w:t>
      </w:r>
      <w:r w:rsidR="00B06F15" w:rsidRPr="005D34AC">
        <w:rPr>
          <w:rFonts w:ascii="Times New Roman" w:hAnsi="Times New Roman" w:cs="Times New Roman"/>
        </w:rPr>
        <w:t xml:space="preserve">con le stesse finalità </w:t>
      </w:r>
      <w:r w:rsidRPr="005D34AC">
        <w:rPr>
          <w:rFonts w:ascii="Times New Roman" w:hAnsi="Times New Roman" w:cs="Times New Roman"/>
        </w:rPr>
        <w:t>un’assemblea con l’utenza della scuola primaria e dell’infanzia;</w:t>
      </w:r>
      <w:r w:rsidR="003E3786" w:rsidRPr="005D34AC">
        <w:rPr>
          <w:rFonts w:ascii="Times New Roman" w:hAnsi="Times New Roman" w:cs="Times New Roman"/>
        </w:rPr>
        <w:t xml:space="preserve"> </w:t>
      </w:r>
    </w:p>
    <w:p w:rsidR="007B62D5" w:rsidRPr="008C1332" w:rsidRDefault="007B62D5" w:rsidP="008C1332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8C1332">
        <w:rPr>
          <w:rFonts w:ascii="Times New Roman" w:hAnsi="Times New Roman" w:cs="Times New Roman"/>
        </w:rPr>
        <w:t xml:space="preserve">Utilizzare tutti gli spazi e le occasioni possibili di contatto </w:t>
      </w:r>
      <w:r w:rsidR="008C1332">
        <w:rPr>
          <w:rFonts w:ascii="Times New Roman" w:hAnsi="Times New Roman" w:cs="Times New Roman"/>
        </w:rPr>
        <w:t xml:space="preserve">(anche mediante distribuzione di volantini e lettere aperte) </w:t>
      </w:r>
      <w:r w:rsidRPr="008C1332">
        <w:rPr>
          <w:rFonts w:ascii="Times New Roman" w:hAnsi="Times New Roman" w:cs="Times New Roman"/>
        </w:rPr>
        <w:t xml:space="preserve">per informare le famiglie sulle ricadute didattiche dei provvedimenti previsti per la scuola pubblica, invitando i genitori e i cittadini a sostenerci e a difendere con noi la Scuola Statale. </w:t>
      </w:r>
    </w:p>
    <w:p w:rsidR="005D34AC" w:rsidRPr="008C1332" w:rsidRDefault="007B62D5" w:rsidP="008C1332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8C1332">
        <w:rPr>
          <w:rFonts w:ascii="Times New Roman" w:hAnsi="Times New Roman" w:cs="Times New Roman"/>
        </w:rPr>
        <w:t xml:space="preserve"> Organizzare</w:t>
      </w:r>
      <w:r w:rsidR="005D34AC" w:rsidRPr="008C1332">
        <w:rPr>
          <w:rFonts w:ascii="Times New Roman" w:hAnsi="Times New Roman" w:cs="Times New Roman"/>
        </w:rPr>
        <w:t xml:space="preserve"> e</w:t>
      </w:r>
      <w:r w:rsidR="008C1332">
        <w:rPr>
          <w:rFonts w:ascii="Times New Roman" w:hAnsi="Times New Roman" w:cs="Times New Roman"/>
        </w:rPr>
        <w:t>/o</w:t>
      </w:r>
      <w:r w:rsidR="005D34AC" w:rsidRPr="008C1332">
        <w:rPr>
          <w:rFonts w:ascii="Times New Roman" w:hAnsi="Times New Roman" w:cs="Times New Roman"/>
        </w:rPr>
        <w:t xml:space="preserve"> dare la propria disponibilità per</w:t>
      </w:r>
      <w:r w:rsidRPr="008C1332">
        <w:rPr>
          <w:rFonts w:ascii="Times New Roman" w:hAnsi="Times New Roman" w:cs="Times New Roman"/>
        </w:rPr>
        <w:t xml:space="preserve"> una manifestazione insieme a insegnanti, studenti, genitori delle altre scuole </w:t>
      </w:r>
      <w:r w:rsidR="008C1332">
        <w:rPr>
          <w:rFonts w:ascii="Times New Roman" w:hAnsi="Times New Roman" w:cs="Times New Roman"/>
        </w:rPr>
        <w:t xml:space="preserve">del distretto, </w:t>
      </w:r>
      <w:r w:rsidR="005D34AC" w:rsidRPr="008C1332">
        <w:rPr>
          <w:rFonts w:ascii="Times New Roman" w:hAnsi="Times New Roman" w:cs="Times New Roman"/>
        </w:rPr>
        <w:t>del comune di Roma</w:t>
      </w:r>
      <w:r w:rsidR="008C1332">
        <w:rPr>
          <w:rFonts w:ascii="Times New Roman" w:hAnsi="Times New Roman" w:cs="Times New Roman"/>
        </w:rPr>
        <w:t>, nazionali</w:t>
      </w:r>
      <w:r w:rsidR="005D34AC" w:rsidRPr="008C1332">
        <w:rPr>
          <w:rFonts w:ascii="Times New Roman" w:hAnsi="Times New Roman" w:cs="Times New Roman"/>
        </w:rPr>
        <w:t>;</w:t>
      </w:r>
    </w:p>
    <w:p w:rsidR="005D34AC" w:rsidRDefault="005D34AC" w:rsidP="008C1332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8C1332">
        <w:rPr>
          <w:rFonts w:ascii="Times New Roman" w:hAnsi="Times New Roman" w:cs="Times New Roman"/>
        </w:rPr>
        <w:t xml:space="preserve">Rendere visibile la protesta in atto inviando il presente documento ai coordinamenti, </w:t>
      </w:r>
      <w:r w:rsidR="00B06F15">
        <w:rPr>
          <w:rFonts w:ascii="Times New Roman" w:hAnsi="Times New Roman" w:cs="Times New Roman"/>
        </w:rPr>
        <w:t xml:space="preserve">ai comitati, </w:t>
      </w:r>
      <w:r w:rsidR="00EC687D">
        <w:rPr>
          <w:rFonts w:ascii="Times New Roman" w:hAnsi="Times New Roman" w:cs="Times New Roman"/>
        </w:rPr>
        <w:t xml:space="preserve">a tutti i </w:t>
      </w:r>
      <w:r w:rsidRPr="008C1332">
        <w:rPr>
          <w:rFonts w:ascii="Times New Roman" w:hAnsi="Times New Roman" w:cs="Times New Roman"/>
        </w:rPr>
        <w:t>sindacati, ai giornali più diffus</w:t>
      </w:r>
      <w:r w:rsidR="008C1332">
        <w:rPr>
          <w:rFonts w:ascii="Times New Roman" w:hAnsi="Times New Roman" w:cs="Times New Roman"/>
        </w:rPr>
        <w:t>i nel territorio.</w:t>
      </w:r>
    </w:p>
    <w:p w:rsidR="008C1332" w:rsidRDefault="008C1332" w:rsidP="008C133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0725E2" w:rsidRDefault="007B7434" w:rsidP="008C133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Collegio dei docenti chiede inoltre </w:t>
      </w:r>
      <w:r w:rsidR="00ED7B1C">
        <w:rPr>
          <w:rFonts w:ascii="Times New Roman" w:hAnsi="Times New Roman" w:cs="Times New Roman"/>
        </w:rPr>
        <w:t>al Governo di ritirare con effetto immediato tutti i provvedimenti che sviliscono la scuola pubblica, di rendere disponibili le risorse per il rinnovo dei contratti del comparto scuola ed il pagamento degli scat</w:t>
      </w:r>
      <w:r w:rsidR="006A661B">
        <w:rPr>
          <w:rFonts w:ascii="Times New Roman" w:hAnsi="Times New Roman" w:cs="Times New Roman"/>
        </w:rPr>
        <w:t>ti di anzianità, di rendere noti</w:t>
      </w:r>
      <w:r w:rsidR="00ED7B1C">
        <w:rPr>
          <w:rFonts w:ascii="Times New Roman" w:hAnsi="Times New Roman" w:cs="Times New Roman"/>
        </w:rPr>
        <w:t xml:space="preserve"> ad ogni scuola i fondi di cui dispone per l’ampliamento dell’Offerta Formativa, per l’autonomia scolastica e per il funzionamento ordinario.</w:t>
      </w:r>
    </w:p>
    <w:p w:rsidR="000725E2" w:rsidRDefault="000725E2" w:rsidP="008C133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8C1332" w:rsidRPr="008C1332" w:rsidRDefault="008C1332" w:rsidP="008C133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Roma, 29 ottobre 2012</w:t>
      </w:r>
    </w:p>
    <w:p w:rsidR="00600907" w:rsidRPr="008C1332" w:rsidRDefault="00600907" w:rsidP="008C1332">
      <w:pPr>
        <w:spacing w:after="0" w:line="240" w:lineRule="auto"/>
        <w:jc w:val="both"/>
        <w:rPr>
          <w:color w:val="000000"/>
        </w:rPr>
      </w:pPr>
    </w:p>
    <w:p w:rsidR="00BA3ECA" w:rsidRDefault="00BA3ECA" w:rsidP="00BA3ECA">
      <w:pPr>
        <w:pStyle w:val="NormaleWeb"/>
        <w:widowControl w:val="0"/>
        <w:autoSpaceDE w:val="0"/>
        <w:autoSpaceDN w:val="0"/>
        <w:adjustRightInd w:val="0"/>
        <w:spacing w:before="0" w:beforeAutospacing="0" w:after="0" w:afterAutospacing="0"/>
        <w:ind w:left="510"/>
        <w:jc w:val="both"/>
        <w:rPr>
          <w:lang w:bidi="it-IT"/>
        </w:rPr>
      </w:pPr>
    </w:p>
    <w:p w:rsidR="00BA3ECA" w:rsidRDefault="00BA3ECA" w:rsidP="006A579D">
      <w:pPr>
        <w:pStyle w:val="NormaleWeb"/>
        <w:spacing w:before="0" w:beforeAutospacing="0" w:after="0" w:afterAutospacing="0"/>
        <w:jc w:val="both"/>
      </w:pPr>
    </w:p>
    <w:p w:rsidR="006A579D" w:rsidRDefault="00B83A9D" w:rsidP="00B83A9D">
      <w:pPr>
        <w:pStyle w:val="NormaleWeb"/>
        <w:tabs>
          <w:tab w:val="left" w:pos="8430"/>
        </w:tabs>
        <w:spacing w:before="0" w:beforeAutospacing="0" w:after="0" w:afterAutospacing="0"/>
        <w:jc w:val="both"/>
      </w:pPr>
      <w:r>
        <w:tab/>
      </w:r>
    </w:p>
    <w:p w:rsidR="00BC5E64" w:rsidRDefault="00BC5E64"/>
    <w:sectPr w:rsidR="00BC5E64" w:rsidSect="00BC5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4_"/>
      </v:shape>
    </w:pict>
  </w:numPicBullet>
  <w:abstractNum w:abstractNumId="0">
    <w:nsid w:val="05013261"/>
    <w:multiLevelType w:val="hybridMultilevel"/>
    <w:tmpl w:val="EE5CBEAA"/>
    <w:lvl w:ilvl="0" w:tplc="0410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ED53CED"/>
    <w:multiLevelType w:val="hybridMultilevel"/>
    <w:tmpl w:val="01FA52D0"/>
    <w:lvl w:ilvl="0" w:tplc="5B149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645B4"/>
    <w:multiLevelType w:val="hybridMultilevel"/>
    <w:tmpl w:val="9B70A0A8"/>
    <w:lvl w:ilvl="0" w:tplc="0BEE2CA0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E392223"/>
    <w:multiLevelType w:val="hybridMultilevel"/>
    <w:tmpl w:val="ACBE744A"/>
    <w:lvl w:ilvl="0" w:tplc="5B1492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9D26B2"/>
    <w:multiLevelType w:val="hybridMultilevel"/>
    <w:tmpl w:val="47ECA6F0"/>
    <w:lvl w:ilvl="0" w:tplc="0BEE2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C7352"/>
    <w:multiLevelType w:val="hybridMultilevel"/>
    <w:tmpl w:val="DF9E35AC"/>
    <w:lvl w:ilvl="0" w:tplc="0410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5B1492E6"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37DF1508"/>
    <w:multiLevelType w:val="hybridMultilevel"/>
    <w:tmpl w:val="EEB8A9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23B5C"/>
    <w:multiLevelType w:val="hybridMultilevel"/>
    <w:tmpl w:val="CD46B454"/>
    <w:lvl w:ilvl="0" w:tplc="5B1492E6"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8">
    <w:nsid w:val="448F753E"/>
    <w:multiLevelType w:val="hybridMultilevel"/>
    <w:tmpl w:val="8B76915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072F3"/>
    <w:multiLevelType w:val="hybridMultilevel"/>
    <w:tmpl w:val="EEB8A9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47D29"/>
    <w:multiLevelType w:val="hybridMultilevel"/>
    <w:tmpl w:val="270C4A7C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662B45B4"/>
    <w:multiLevelType w:val="hybridMultilevel"/>
    <w:tmpl w:val="9A505F96"/>
    <w:lvl w:ilvl="0" w:tplc="5B1492E6">
      <w:numFmt w:val="bullet"/>
      <w:lvlText w:val="-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F610A"/>
    <w:multiLevelType w:val="hybridMultilevel"/>
    <w:tmpl w:val="A6C8D942"/>
    <w:lvl w:ilvl="0" w:tplc="D02CA6BE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1" w:tplc="5B1492E6"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3">
    <w:nsid w:val="7E7652F0"/>
    <w:multiLevelType w:val="hybridMultilevel"/>
    <w:tmpl w:val="093C95E8"/>
    <w:lvl w:ilvl="0" w:tplc="0410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7EC76DAC"/>
    <w:multiLevelType w:val="hybridMultilevel"/>
    <w:tmpl w:val="EEB8A9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13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14"/>
  </w:num>
  <w:num w:numId="11">
    <w:abstractNumId w:val="5"/>
  </w:num>
  <w:num w:numId="12">
    <w:abstractNumId w:val="2"/>
  </w:num>
  <w:num w:numId="13">
    <w:abstractNumId w:val="4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A579D"/>
    <w:rsid w:val="000725E2"/>
    <w:rsid w:val="000A274E"/>
    <w:rsid w:val="000C3FA8"/>
    <w:rsid w:val="001102D1"/>
    <w:rsid w:val="00135AB4"/>
    <w:rsid w:val="001E7F01"/>
    <w:rsid w:val="00257261"/>
    <w:rsid w:val="002C0D28"/>
    <w:rsid w:val="003445BE"/>
    <w:rsid w:val="00366814"/>
    <w:rsid w:val="003E3786"/>
    <w:rsid w:val="00431F2C"/>
    <w:rsid w:val="00542FF2"/>
    <w:rsid w:val="00580F9F"/>
    <w:rsid w:val="005D34AC"/>
    <w:rsid w:val="00600907"/>
    <w:rsid w:val="006A579D"/>
    <w:rsid w:val="006A661B"/>
    <w:rsid w:val="007144F3"/>
    <w:rsid w:val="007461A5"/>
    <w:rsid w:val="0076230D"/>
    <w:rsid w:val="007B62D5"/>
    <w:rsid w:val="007B7434"/>
    <w:rsid w:val="00854487"/>
    <w:rsid w:val="008721F8"/>
    <w:rsid w:val="008B0D66"/>
    <w:rsid w:val="008C1332"/>
    <w:rsid w:val="009F5FD2"/>
    <w:rsid w:val="00B06F15"/>
    <w:rsid w:val="00B83A9D"/>
    <w:rsid w:val="00BA3ECA"/>
    <w:rsid w:val="00BC5E64"/>
    <w:rsid w:val="00E6620D"/>
    <w:rsid w:val="00EA4D43"/>
    <w:rsid w:val="00EC687D"/>
    <w:rsid w:val="00ED7B1C"/>
    <w:rsid w:val="00EF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A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BA3EC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A3EC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Enfasigrassetto">
    <w:name w:val="Strong"/>
    <w:basedOn w:val="Carpredefinitoparagrafo"/>
    <w:qFormat/>
    <w:rsid w:val="00257261"/>
    <w:rPr>
      <w:b/>
      <w:bCs/>
    </w:rPr>
  </w:style>
  <w:style w:type="paragraph" w:styleId="Paragrafoelenco">
    <w:name w:val="List Paragraph"/>
    <w:basedOn w:val="Normale"/>
    <w:qFormat/>
    <w:rsid w:val="007B62D5"/>
    <w:pPr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lucrezia</cp:lastModifiedBy>
  <cp:revision>5</cp:revision>
  <dcterms:created xsi:type="dcterms:W3CDTF">2012-11-05T06:45:00Z</dcterms:created>
  <dcterms:modified xsi:type="dcterms:W3CDTF">2012-11-08T20:15:00Z</dcterms:modified>
</cp:coreProperties>
</file>